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B4" w:rsidRPr="0028044A" w:rsidRDefault="002779B4" w:rsidP="002779B4">
      <w:pPr>
        <w:pStyle w:val="a3"/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28044A">
        <w:rPr>
          <w:rFonts w:ascii="Times New Roman" w:eastAsia="MS Mincho" w:hAnsi="Times New Roman" w:cs="Times New Roman"/>
          <w:sz w:val="24"/>
          <w:szCs w:val="24"/>
        </w:rPr>
        <w:t>РАСПИСАНИЕ СТАЖИРОВКИ</w:t>
      </w:r>
    </w:p>
    <w:p w:rsidR="002779B4" w:rsidRPr="0028044A" w:rsidRDefault="002779B4" w:rsidP="002779B4">
      <w:pPr>
        <w:pStyle w:val="a3"/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28044A">
        <w:rPr>
          <w:rFonts w:ascii="Times New Roman" w:eastAsia="MS Mincho" w:hAnsi="Times New Roman" w:cs="Times New Roman"/>
          <w:sz w:val="24"/>
          <w:szCs w:val="24"/>
        </w:rPr>
        <w:t>Профессиональная переподготовка: «ОРГАНИЗАЦИЯ САНИТАРНОГО ПРОСВЕЩЕНИЯ»</w:t>
      </w:r>
    </w:p>
    <w:p w:rsidR="002779B4" w:rsidRDefault="002779B4" w:rsidP="002779B4">
      <w:pPr>
        <w:rPr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"/>
        <w:gridCol w:w="5812"/>
        <w:gridCol w:w="1417"/>
        <w:gridCol w:w="1134"/>
      </w:tblGrid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D47883">
            <w:pPr>
              <w:jc w:val="center"/>
              <w:rPr>
                <w:sz w:val="20"/>
              </w:rPr>
            </w:pPr>
            <w:r w:rsidRPr="0081643B">
              <w:rPr>
                <w:sz w:val="20"/>
              </w:rPr>
              <w:t>ДАТА</w:t>
            </w:r>
          </w:p>
        </w:tc>
        <w:tc>
          <w:tcPr>
            <w:tcW w:w="850" w:type="dxa"/>
          </w:tcPr>
          <w:p w:rsidR="002779B4" w:rsidRPr="0081643B" w:rsidRDefault="002779B4" w:rsidP="00D47883">
            <w:pPr>
              <w:jc w:val="center"/>
              <w:rPr>
                <w:szCs w:val="24"/>
              </w:rPr>
            </w:pPr>
            <w:r w:rsidRPr="00456D64">
              <w:rPr>
                <w:sz w:val="18"/>
                <w:szCs w:val="24"/>
              </w:rPr>
              <w:t>КОЛ-ВО ЧАСОВ</w:t>
            </w:r>
          </w:p>
        </w:tc>
        <w:tc>
          <w:tcPr>
            <w:tcW w:w="5812" w:type="dxa"/>
          </w:tcPr>
          <w:p w:rsidR="002779B4" w:rsidRPr="0081643B" w:rsidRDefault="002779B4" w:rsidP="00D47883">
            <w:pPr>
              <w:jc w:val="center"/>
              <w:rPr>
                <w:szCs w:val="24"/>
              </w:rPr>
            </w:pPr>
            <w:r w:rsidRPr="0081643B">
              <w:rPr>
                <w:szCs w:val="24"/>
              </w:rPr>
              <w:t>НАИМЕНОВАНИЕ ТЕМЫ</w:t>
            </w:r>
          </w:p>
        </w:tc>
        <w:tc>
          <w:tcPr>
            <w:tcW w:w="1417" w:type="dxa"/>
          </w:tcPr>
          <w:p w:rsidR="002779B4" w:rsidRPr="0081643B" w:rsidRDefault="002779B4" w:rsidP="00D47883">
            <w:pPr>
              <w:jc w:val="center"/>
              <w:rPr>
                <w:szCs w:val="24"/>
              </w:rPr>
            </w:pPr>
            <w:r w:rsidRPr="00456D64">
              <w:rPr>
                <w:sz w:val="20"/>
                <w:szCs w:val="24"/>
              </w:rPr>
              <w:t xml:space="preserve">Ф.И.О. </w:t>
            </w:r>
            <w:proofErr w:type="gramStart"/>
            <w:r w:rsidRPr="00456D64">
              <w:rPr>
                <w:sz w:val="16"/>
              </w:rPr>
              <w:t>ПРЕПО-ДАВАТЕЛЯ</w:t>
            </w:r>
            <w:proofErr w:type="gramEnd"/>
          </w:p>
        </w:tc>
        <w:tc>
          <w:tcPr>
            <w:tcW w:w="1134" w:type="dxa"/>
          </w:tcPr>
          <w:p w:rsidR="002779B4" w:rsidRPr="0081643B" w:rsidRDefault="002779B4" w:rsidP="00D47883">
            <w:pPr>
              <w:jc w:val="center"/>
              <w:rPr>
                <w:szCs w:val="24"/>
              </w:rPr>
            </w:pPr>
            <w:r w:rsidRPr="005969B1">
              <w:rPr>
                <w:sz w:val="20"/>
                <w:szCs w:val="24"/>
              </w:rPr>
              <w:t>ПОДПИСЬ</w:t>
            </w:r>
            <w:r w:rsidRPr="0081643B">
              <w:rPr>
                <w:szCs w:val="24"/>
              </w:rPr>
              <w:t xml:space="preserve"> </w:t>
            </w: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Документы, регламентирующие проведение диспансеризации определенных гру</w:t>
            </w:r>
            <w:proofErr w:type="gramStart"/>
            <w:r>
              <w:rPr>
                <w:szCs w:val="24"/>
              </w:rPr>
              <w:t>пп взр</w:t>
            </w:r>
            <w:proofErr w:type="gramEnd"/>
            <w:r>
              <w:rPr>
                <w:szCs w:val="24"/>
              </w:rPr>
              <w:t>ослого населения. Статистическая отчетность.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Цели, задачи, этапы диспансеризации. Диспансеризация взрослого и детского населения. Проведение анкетирования.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Группы здоровья. Критерии распределения </w:t>
            </w:r>
            <w:proofErr w:type="gramStart"/>
            <w:r>
              <w:rPr>
                <w:szCs w:val="24"/>
              </w:rPr>
              <w:t>обследуемых</w:t>
            </w:r>
            <w:proofErr w:type="gramEnd"/>
            <w:r>
              <w:rPr>
                <w:szCs w:val="24"/>
              </w:rPr>
              <w:t xml:space="preserve"> по группам состояния здоровья.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диспансерного наблюдения. Учетная документация. Правила заполнения.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документы, регламентирующие проведение медицинских осмотров. Сроки и кратность проведения. Категории населения, подлежащие медицинским осмотрам.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Cs w:val="24"/>
              </w:rPr>
              <w:t>скрининговых</w:t>
            </w:r>
            <w:proofErr w:type="spellEnd"/>
            <w:r>
              <w:rPr>
                <w:szCs w:val="24"/>
              </w:rPr>
              <w:t xml:space="preserve"> осмотров.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Профилактика ХНИЗ. Мероприятия первичной профилактики.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Профилактика ХНИЗ. мероприятия вторичной профилактики.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Профилактика ХНИЗ. Мероприятия, направленные на реабилитацию пациентов.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Профилактика </w:t>
            </w:r>
            <w:proofErr w:type="spellStart"/>
            <w:proofErr w:type="gramStart"/>
            <w:r>
              <w:rPr>
                <w:szCs w:val="24"/>
              </w:rPr>
              <w:t>сердечно-сосудистых</w:t>
            </w:r>
            <w:proofErr w:type="spellEnd"/>
            <w:proofErr w:type="gramEnd"/>
            <w:r>
              <w:rPr>
                <w:szCs w:val="24"/>
              </w:rPr>
              <w:t xml:space="preserve"> заболеваний.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Профилактика онкологических заболеваний.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Профилактика острого нарушения мозгового кровообращения.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Профилактика хронических </w:t>
            </w:r>
            <w:proofErr w:type="spellStart"/>
            <w:r>
              <w:rPr>
                <w:szCs w:val="24"/>
              </w:rPr>
              <w:t>бронхо-легочных</w:t>
            </w:r>
            <w:proofErr w:type="spellEnd"/>
            <w:r>
              <w:rPr>
                <w:szCs w:val="24"/>
              </w:rPr>
              <w:t xml:space="preserve"> заболеваний.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Профилактика сахарного диабета 1 и 2 типа.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работы и ведение документации в Школах здоровья.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медицинской помощи по профилактике и предупреждению потребления табака в учреждениях ПСМП.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методических материалов для отделения/кабинета медицинской профилактики для медицинских работников, педагогов, отдельных групп населения.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  <w:tr w:rsidR="002779B4" w:rsidRPr="0081643B" w:rsidTr="005969B1">
        <w:trPr>
          <w:cantSplit/>
        </w:trPr>
        <w:tc>
          <w:tcPr>
            <w:tcW w:w="993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</w:tcPr>
          <w:p w:rsidR="002779B4" w:rsidRPr="0081643B" w:rsidRDefault="002779B4" w:rsidP="005969B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работы Центра здоровья. Цели. Задачи. Структура и оснащение. Объем проводимых обследований.</w:t>
            </w:r>
          </w:p>
        </w:tc>
        <w:tc>
          <w:tcPr>
            <w:tcW w:w="1417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779B4" w:rsidRPr="0081643B" w:rsidRDefault="002779B4" w:rsidP="005969B1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2611EA" w:rsidRDefault="002611EA"/>
    <w:sectPr w:rsidR="002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79B4"/>
    <w:rsid w:val="002611EA"/>
    <w:rsid w:val="002779B4"/>
    <w:rsid w:val="0059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79B4"/>
    <w:pPr>
      <w:spacing w:after="0" w:line="240" w:lineRule="auto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a4">
    <w:name w:val="Текст Знак"/>
    <w:basedOn w:val="a0"/>
    <w:link w:val="a3"/>
    <w:rsid w:val="002779B4"/>
    <w:rPr>
      <w:rFonts w:ascii="Courier New" w:eastAsia="Times New Roman" w:hAnsi="Courier New" w:cs="Courier New"/>
      <w:kern w:val="2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АБМК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2018-03-26T12:03:00Z</dcterms:created>
  <dcterms:modified xsi:type="dcterms:W3CDTF">2018-03-26T12:04:00Z</dcterms:modified>
</cp:coreProperties>
</file>